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3" w:afterLines="100" w:line="540" w:lineRule="exact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jc w:val="center"/>
        <w:textAlignment w:val="auto"/>
        <w:rPr>
          <w:rFonts w:hint="eastAsia" w:ascii="Arial" w:hAnsi="Arial" w:eastAsia="黑体" w:cstheme="majorBidi"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Arial" w:hAnsi="Arial" w:eastAsia="黑体" w:cstheme="majorBidi"/>
          <w:bCs/>
          <w:kern w:val="2"/>
          <w:sz w:val="44"/>
          <w:szCs w:val="32"/>
          <w:lang w:val="en-US" w:eastAsia="zh-CN" w:bidi="ar-SA"/>
        </w:rPr>
        <w:t>招标响应文件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招标响应文件根据以下条款进行制作：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1.公司简介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2.营业执照副本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default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3.工程造价乙级及以上资质证书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default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4.泉州市审批服务网上中介超市网上截图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ind w:left="0" w:leftChars="0" w:firstLine="0" w:firstLineChars="0"/>
        <w:jc w:val="both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jc w:val="center"/>
        <w:textAlignment w:val="auto"/>
        <w:rPr>
          <w:rFonts w:hint="eastAsia" w:ascii="Arial" w:hAnsi="Arial" w:eastAsia="黑体" w:cstheme="majorBidi"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Arial" w:hAnsi="Arial" w:eastAsia="黑体" w:cstheme="majorBidi"/>
          <w:bCs/>
          <w:kern w:val="2"/>
          <w:sz w:val="44"/>
          <w:szCs w:val="32"/>
          <w:lang w:val="en-US" w:eastAsia="zh-CN" w:bidi="ar-SA"/>
        </w:rPr>
        <w:t>报价单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cs="Times New Roman"/>
          <w:kern w:val="2"/>
          <w:sz w:val="30"/>
          <w:szCs w:val="22"/>
          <w:lang w:val="en-US" w:eastAsia="zh-CN" w:bidi="ar-SA"/>
        </w:rPr>
        <w:t>清源创新实验室</w:t>
      </w: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根据标书上明确的各项要求，本人经请示公司领导同意并代表本公司对本项目做出最终报价（人民币）如下：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总报价（含工程造价、工程招标总报价）：           含税包干；收取服务费。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default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其中总报价包含所有过程中产生的费用，服务截止后只按总报价给与收取。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00" w:firstLineChars="90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法人代表或授权代表（签名）：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 xml:space="preserve">              法人代表或授权代表联系电话：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 xml:space="preserve">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00" w:firstLineChars="90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 xml:space="preserve">投标单位（盖章）：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00" w:firstLineChars="90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年   月   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E02D4"/>
    <w:rsid w:val="70AE0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ind w:firstLine="600" w:firstLineChars="200"/>
      <w:jc w:val="both"/>
    </w:pPr>
    <w:rPr>
      <w:rFonts w:ascii="Times New Roman" w:hAnsi="Times New Roman" w:eastAsia="Adobe 仿宋 Std R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2020-05-14T01:22:00Z</dcterms:created>
  <dc:creator>Administrator</dc:creator>
  <cp:lastModifiedBy>Administrator</cp:lastModifiedBy>
  <dcterms:modified xsi:type="dcterms:W3CDTF">2020-05-14T01:22:21Z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